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367761.xml.htm"/>
      <w:bookmarkStart w:id="1" w:name="kswkform4_17903677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Troendle August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0"/>
        <w:gridCol w:w="901"/>
        <w:gridCol w:w="772"/>
        <w:gridCol w:w="598"/>
        <w:gridCol w:w="338"/>
        <w:gridCol w:w="904"/>
        <w:gridCol w:w="427"/>
        <w:gridCol w:w="878"/>
        <w:gridCol w:w="1243"/>
        <w:gridCol w:w="963"/>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16,083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628.64</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417,289</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27,833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621.33</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389,456</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4,733,019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Medpace Investors,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limit order placed by the Reporting Person during an open window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ranging from $620.00 to $637.48.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sold in multiple transactions ranging from $620.00 to $625.90.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manager and controlling unit holder of Medpace Investors, LLC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August J. Troendle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058"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4221</Characters>
  <CharactersWithSpaces>4917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